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E7" w:rsidRDefault="00294BE7" w:rsidP="00724F36">
      <w:pPr>
        <w:pStyle w:val="Tytu"/>
        <w:jc w:val="right"/>
        <w:rPr>
          <w:u w:val="none"/>
        </w:rPr>
      </w:pPr>
      <w:r>
        <w:rPr>
          <w:b/>
          <w:u w:val="none"/>
        </w:rPr>
        <w:t xml:space="preserve">                                                                                                   </w:t>
      </w:r>
      <w:r>
        <w:rPr>
          <w:u w:val="none"/>
        </w:rPr>
        <w:t xml:space="preserve">Załącznik </w:t>
      </w:r>
      <w:r w:rsidR="00724F36">
        <w:rPr>
          <w:u w:val="none"/>
        </w:rPr>
        <w:t>2</w:t>
      </w:r>
      <w:r w:rsidR="00314088">
        <w:rPr>
          <w:u w:val="none"/>
        </w:rPr>
        <w:t xml:space="preserve"> do SIWZ</w:t>
      </w:r>
      <w:bookmarkStart w:id="0" w:name="_GoBack"/>
      <w:bookmarkEnd w:id="0"/>
    </w:p>
    <w:p w:rsidR="00294BE7" w:rsidRDefault="00294BE7">
      <w:pPr>
        <w:jc w:val="center"/>
        <w:rPr>
          <w:u w:val="single"/>
        </w:rPr>
      </w:pPr>
    </w:p>
    <w:p w:rsidR="00294BE7" w:rsidRPr="00784794" w:rsidRDefault="00724F36" w:rsidP="00724F36">
      <w:pPr>
        <w:pStyle w:val="Nagwek1"/>
        <w:spacing w:line="360" w:lineRule="auto"/>
        <w:rPr>
          <w:b w:val="0"/>
          <w:i/>
          <w:szCs w:val="28"/>
          <w:u w:val="none"/>
        </w:rPr>
      </w:pPr>
      <w:r w:rsidRPr="00784794">
        <w:rPr>
          <w:b w:val="0"/>
          <w:i/>
          <w:szCs w:val="28"/>
          <w:u w:val="none"/>
        </w:rPr>
        <w:t>Opis</w:t>
      </w:r>
      <w:r w:rsidR="00294BE7" w:rsidRPr="00784794">
        <w:rPr>
          <w:b w:val="0"/>
          <w:i/>
          <w:szCs w:val="28"/>
          <w:u w:val="none"/>
        </w:rPr>
        <w:t xml:space="preserve"> przedmiotu zamówienia </w:t>
      </w:r>
    </w:p>
    <w:p w:rsidR="00294BE7" w:rsidRPr="00494B72" w:rsidRDefault="00294BE7" w:rsidP="00724F36">
      <w:pPr>
        <w:spacing w:line="360" w:lineRule="auto"/>
        <w:jc w:val="center"/>
        <w:rPr>
          <w:b/>
        </w:rPr>
      </w:pPr>
    </w:p>
    <w:p w:rsidR="00294BE7" w:rsidRPr="00494B72" w:rsidRDefault="00494B72" w:rsidP="00724F36">
      <w:pPr>
        <w:spacing w:line="360" w:lineRule="auto"/>
        <w:jc w:val="center"/>
        <w:rPr>
          <w:b/>
        </w:rPr>
      </w:pPr>
      <w:r w:rsidRPr="00494B72">
        <w:rPr>
          <w:b/>
          <w:sz w:val="22"/>
          <w:szCs w:val="22"/>
        </w:rPr>
        <w:t xml:space="preserve">DOSTAWA AUTOMATYCZNEGO SYSTEMU OPTYCZNEGO WRAZ Z </w:t>
      </w:r>
      <w:r w:rsidR="00784794">
        <w:rPr>
          <w:b/>
          <w:sz w:val="22"/>
          <w:szCs w:val="22"/>
        </w:rPr>
        <w:t xml:space="preserve">UKŁADEM TRAWIENIA ORAZ </w:t>
      </w:r>
      <w:r w:rsidRPr="00494B72">
        <w:rPr>
          <w:b/>
          <w:sz w:val="22"/>
          <w:szCs w:val="22"/>
        </w:rPr>
        <w:t>OPROGRAMOWANIEM</w:t>
      </w:r>
      <w:r w:rsidR="00784794">
        <w:rPr>
          <w:b/>
          <w:sz w:val="22"/>
          <w:szCs w:val="22"/>
        </w:rPr>
        <w:t>,</w:t>
      </w:r>
      <w:r w:rsidRPr="00494B72">
        <w:rPr>
          <w:b/>
          <w:sz w:val="22"/>
          <w:szCs w:val="22"/>
        </w:rPr>
        <w:t xml:space="preserve"> PRZEZNACZONEGO DO ANALIZY DETEKTORÓW ŚLADOWYCH</w:t>
      </w:r>
    </w:p>
    <w:p w:rsidR="00294BE7" w:rsidRPr="00724F36" w:rsidRDefault="00294BE7" w:rsidP="00724F36">
      <w:pPr>
        <w:spacing w:line="360" w:lineRule="auto"/>
        <w:jc w:val="center"/>
        <w:rPr>
          <w:u w:val="single"/>
        </w:rPr>
      </w:pPr>
    </w:p>
    <w:p w:rsidR="00C11925" w:rsidRPr="006831C7" w:rsidRDefault="006831C7" w:rsidP="00DE6BE6">
      <w:pPr>
        <w:jc w:val="both"/>
      </w:pPr>
      <w:r>
        <w:t>Układ ma umożliwiać</w:t>
      </w:r>
      <w:r w:rsidR="008A68E4">
        <w:t xml:space="preserve"> trawienie chemiczne oraz</w:t>
      </w:r>
      <w:r>
        <w:t xml:space="preserve"> samodzielne (po uprzednim zadeklarowaniu parametrów wejściowych) analizowanie serii detektorów śladowych umieszczonych na blacie roboczym. </w:t>
      </w:r>
      <w:r w:rsidR="00DE6BE6">
        <w:t>Przy czym przez pojęcie „samodzielne” rozumie się proces skanowania pojedynczego detektora, o przykładowych wymiarach 25x25 mm, zapis wyników skanowania wraz z ich analizą (wykres zależności ilości śladów na jednostkową powierzchnię, rozkład średnic) następnie automatyczne przejście do skanowania kolejnego detektora umieszczonego na blacie pomiarowym.</w:t>
      </w:r>
      <w:r w:rsidR="008A68E4">
        <w:t xml:space="preserve"> Układ trawienia ma umożliwiać jednoczesną obróbkę minimum 30 detektorów o wymiarach 25x25 mm, z jednoczesną stabilizacją temperatury odczynnika trawiącego w zakresie temperatur 30-90˚C z dokładnością ±0,5˚C.  </w:t>
      </w:r>
      <w:r w:rsidR="00DE6BE6">
        <w:t xml:space="preserve"> </w:t>
      </w:r>
    </w:p>
    <w:p w:rsidR="00C11925" w:rsidRPr="00724F36" w:rsidRDefault="00C11925" w:rsidP="00724F36">
      <w:pPr>
        <w:pStyle w:val="Zwykytekst"/>
        <w:spacing w:line="360" w:lineRule="auto"/>
        <w:rPr>
          <w:rFonts w:ascii="Times New Roman" w:hAnsi="Times New Roman"/>
          <w:b/>
          <w:bCs/>
          <w:sz w:val="24"/>
          <w:szCs w:val="24"/>
          <w:lang w:val="pl-PL"/>
        </w:rPr>
      </w:pPr>
    </w:p>
    <w:p w:rsidR="004509A3" w:rsidRDefault="006831C7" w:rsidP="008A68E4">
      <w:pPr>
        <w:pStyle w:val="Zwykytek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Układ optyczny umożliwiający analizę śladów o średnicy od </w:t>
      </w:r>
      <w:r w:rsidR="00A03B3E">
        <w:rPr>
          <w:rFonts w:ascii="Times New Roman" w:hAnsi="Times New Roman"/>
          <w:sz w:val="24"/>
          <w:szCs w:val="24"/>
          <w:lang w:val="pl-PL"/>
        </w:rPr>
        <w:t>0,</w:t>
      </w:r>
      <w:r>
        <w:rPr>
          <w:rFonts w:ascii="Times New Roman" w:hAnsi="Times New Roman"/>
          <w:sz w:val="24"/>
          <w:szCs w:val="24"/>
          <w:lang w:val="pl-PL"/>
        </w:rPr>
        <w:t>1µm do 50 µm</w:t>
      </w:r>
      <w:r w:rsidR="002F4323">
        <w:rPr>
          <w:rFonts w:ascii="Times New Roman" w:hAnsi="Times New Roman"/>
          <w:sz w:val="24"/>
          <w:szCs w:val="24"/>
          <w:lang w:val="pl-PL"/>
        </w:rPr>
        <w:t xml:space="preserve"> pracujący w trybie świa</w:t>
      </w:r>
      <w:r w:rsidR="00AE2F13">
        <w:rPr>
          <w:rFonts w:ascii="Times New Roman" w:hAnsi="Times New Roman"/>
          <w:sz w:val="24"/>
          <w:szCs w:val="24"/>
          <w:lang w:val="pl-PL"/>
        </w:rPr>
        <w:t>tła odbitego lub przechodzącego, wyposażony w kamerę cyfrową.</w:t>
      </w:r>
      <w:r>
        <w:rPr>
          <w:rFonts w:ascii="Times New Roman" w:hAnsi="Times New Roman"/>
          <w:sz w:val="24"/>
          <w:szCs w:val="24"/>
          <w:lang w:val="pl-PL"/>
        </w:rPr>
        <w:t xml:space="preserve">   </w:t>
      </w:r>
    </w:p>
    <w:p w:rsidR="00DC0C7C" w:rsidRDefault="006831C7" w:rsidP="00DE6BE6">
      <w:pPr>
        <w:pStyle w:val="Zwykytek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</w:t>
      </w:r>
      <w:r w:rsidR="00DC0C7C">
        <w:rPr>
          <w:rFonts w:ascii="Times New Roman" w:hAnsi="Times New Roman"/>
          <w:sz w:val="24"/>
          <w:szCs w:val="24"/>
          <w:lang w:val="pl-PL"/>
        </w:rPr>
        <w:t>motoryzowany</w:t>
      </w:r>
      <w:r>
        <w:rPr>
          <w:rFonts w:ascii="Times New Roman" w:hAnsi="Times New Roman"/>
          <w:sz w:val="24"/>
          <w:szCs w:val="24"/>
          <w:lang w:val="pl-PL"/>
        </w:rPr>
        <w:t xml:space="preserve"> blat pomiarowy umożliwiający pozycjonowanie w trzech płaszczyznach</w:t>
      </w:r>
      <w:r w:rsidR="00DC0C7C">
        <w:rPr>
          <w:rFonts w:ascii="Times New Roman" w:hAnsi="Times New Roman"/>
          <w:sz w:val="24"/>
          <w:szCs w:val="24"/>
          <w:lang w:val="pl-PL"/>
        </w:rPr>
        <w:t xml:space="preserve"> XY</w:t>
      </w:r>
      <w:r>
        <w:rPr>
          <w:rFonts w:ascii="Times New Roman" w:hAnsi="Times New Roman"/>
          <w:sz w:val="24"/>
          <w:szCs w:val="24"/>
          <w:lang w:val="pl-PL"/>
        </w:rPr>
        <w:t>Z</w:t>
      </w:r>
      <w:r w:rsidR="00DE6BE6">
        <w:rPr>
          <w:rFonts w:ascii="Times New Roman" w:hAnsi="Times New Roman"/>
          <w:sz w:val="24"/>
          <w:szCs w:val="24"/>
          <w:lang w:val="pl-PL"/>
        </w:rPr>
        <w:t xml:space="preserve"> o wymiarach min. 230</w:t>
      </w:r>
      <w:r w:rsidR="00DC0C7C">
        <w:rPr>
          <w:rFonts w:ascii="Times New Roman" w:hAnsi="Times New Roman"/>
          <w:sz w:val="24"/>
          <w:szCs w:val="24"/>
          <w:lang w:val="pl-PL"/>
        </w:rPr>
        <w:t>x60</w:t>
      </w:r>
      <w:r w:rsidR="00DE6BE6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DC0C7C">
        <w:rPr>
          <w:rFonts w:ascii="Times New Roman" w:hAnsi="Times New Roman"/>
          <w:sz w:val="24"/>
          <w:szCs w:val="24"/>
          <w:lang w:val="pl-PL"/>
        </w:rPr>
        <w:t>mm</w:t>
      </w:r>
      <w:r w:rsidR="00AE2F13">
        <w:rPr>
          <w:rFonts w:ascii="Times New Roman" w:hAnsi="Times New Roman"/>
          <w:sz w:val="24"/>
          <w:szCs w:val="24"/>
          <w:lang w:val="pl-PL"/>
        </w:rPr>
        <w:t>.</w:t>
      </w:r>
    </w:p>
    <w:p w:rsidR="00DC0C7C" w:rsidRDefault="00DE6BE6" w:rsidP="00DE6BE6">
      <w:pPr>
        <w:pStyle w:val="Zwykytek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Funkcja automatycznego ogniskowania</w:t>
      </w:r>
      <w:r w:rsidR="002F4323">
        <w:rPr>
          <w:rFonts w:ascii="Times New Roman" w:hAnsi="Times New Roman"/>
          <w:sz w:val="24"/>
          <w:szCs w:val="24"/>
          <w:lang w:val="pl-PL"/>
        </w:rPr>
        <w:t>, w celu umożliwienia analizy detektorów o grubości od 1 mm do 10 mm i założeniu niejednorodności ±15% w grubości pojedynczego detektora</w:t>
      </w:r>
      <w:r w:rsidR="00AE2F13">
        <w:rPr>
          <w:rFonts w:ascii="Times New Roman" w:hAnsi="Times New Roman"/>
          <w:sz w:val="24"/>
          <w:szCs w:val="24"/>
          <w:lang w:val="pl-PL"/>
        </w:rPr>
        <w:t>.</w:t>
      </w:r>
    </w:p>
    <w:p w:rsidR="00DC0C7C" w:rsidRDefault="00DC0C7C" w:rsidP="00724F36">
      <w:pPr>
        <w:pStyle w:val="Zwykytekst"/>
        <w:numPr>
          <w:ilvl w:val="1"/>
          <w:numId w:val="7"/>
        </w:numPr>
        <w:spacing w:line="36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Sterowanie funkcjami zmotoryzowanymi z poziomu oprogramowania</w:t>
      </w:r>
      <w:r w:rsidR="00AE2F13">
        <w:rPr>
          <w:rFonts w:ascii="Times New Roman" w:hAnsi="Times New Roman"/>
          <w:sz w:val="24"/>
          <w:szCs w:val="24"/>
          <w:lang w:val="pl-PL"/>
        </w:rPr>
        <w:t>.</w:t>
      </w:r>
    </w:p>
    <w:p w:rsidR="00DC0C7C" w:rsidRDefault="00DC0C7C" w:rsidP="00DC0C7C">
      <w:pPr>
        <w:pStyle w:val="Zwykytekst"/>
        <w:numPr>
          <w:ilvl w:val="1"/>
          <w:numId w:val="7"/>
        </w:numPr>
        <w:spacing w:line="36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Zintegrowane oprogramowanie do rejestracji i analizy obrazu</w:t>
      </w:r>
      <w:r w:rsidR="00DE6BE6">
        <w:rPr>
          <w:rFonts w:ascii="Times New Roman" w:hAnsi="Times New Roman"/>
          <w:sz w:val="24"/>
          <w:szCs w:val="24"/>
          <w:lang w:val="pl-PL"/>
        </w:rPr>
        <w:t>, przy czym analiza ma polegać minimum na wykreśleniu zależności ilości śladów o zadanych parametrach na jednostkową powierzchnię oraz rozkład średni</w:t>
      </w:r>
      <w:r w:rsidR="00A5155C">
        <w:rPr>
          <w:rFonts w:ascii="Times New Roman" w:hAnsi="Times New Roman"/>
          <w:sz w:val="24"/>
          <w:szCs w:val="24"/>
          <w:lang w:val="pl-PL"/>
        </w:rPr>
        <w:t>c rej</w:t>
      </w:r>
      <w:r w:rsidR="00AE2F13">
        <w:rPr>
          <w:rFonts w:ascii="Times New Roman" w:hAnsi="Times New Roman"/>
          <w:sz w:val="24"/>
          <w:szCs w:val="24"/>
          <w:lang w:val="pl-PL"/>
        </w:rPr>
        <w:t>estrowanych śladów.</w:t>
      </w:r>
    </w:p>
    <w:p w:rsidR="00A5155C" w:rsidRDefault="00A5155C" w:rsidP="00DC0C7C">
      <w:pPr>
        <w:pStyle w:val="Zwykytekst"/>
        <w:numPr>
          <w:ilvl w:val="1"/>
          <w:numId w:val="7"/>
        </w:numPr>
        <w:spacing w:line="36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Oprogramowanie współpracujące z systemem Windows (64-bit)</w:t>
      </w:r>
      <w:r w:rsidR="00AE2F13">
        <w:rPr>
          <w:rFonts w:ascii="Times New Roman" w:hAnsi="Times New Roman"/>
          <w:sz w:val="24"/>
          <w:szCs w:val="24"/>
          <w:lang w:val="pl-PL"/>
        </w:rPr>
        <w:t>.</w:t>
      </w:r>
    </w:p>
    <w:p w:rsidR="00A5155C" w:rsidRDefault="00A5155C" w:rsidP="00AE2F13">
      <w:pPr>
        <w:pStyle w:val="Zwykytekst"/>
        <w:numPr>
          <w:ilvl w:val="1"/>
          <w:numId w:val="7"/>
        </w:numPr>
        <w:spacing w:line="36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Układ wyposażony w dedykowaną jednostkę sterującą z zainstalowa</w:t>
      </w:r>
      <w:r w:rsidR="00947837">
        <w:rPr>
          <w:rFonts w:ascii="Times New Roman" w:hAnsi="Times New Roman"/>
          <w:sz w:val="24"/>
          <w:szCs w:val="24"/>
          <w:lang w:val="pl-PL"/>
        </w:rPr>
        <w:t>nym oprogramowaniem</w:t>
      </w:r>
      <w:r w:rsidR="00AE2F13">
        <w:rPr>
          <w:rFonts w:ascii="Times New Roman" w:hAnsi="Times New Roman"/>
          <w:sz w:val="24"/>
          <w:szCs w:val="24"/>
          <w:lang w:val="pl-PL"/>
        </w:rPr>
        <w:t>.</w:t>
      </w:r>
    </w:p>
    <w:p w:rsidR="008A68E4" w:rsidRDefault="008A68E4" w:rsidP="008A68E4">
      <w:pPr>
        <w:pStyle w:val="Zwykytek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Układ trawienia wyposażony w łaźnie cyrkulacyjną</w:t>
      </w:r>
      <w:r w:rsidRPr="008A68E4">
        <w:rPr>
          <w:rFonts w:ascii="Times New Roman" w:hAnsi="Times New Roman"/>
          <w:sz w:val="24"/>
          <w:szCs w:val="24"/>
          <w:lang w:val="pl-PL"/>
        </w:rPr>
        <w:t xml:space="preserve"> umożliwiającą utrzymanie temperatury odczynnika trawiącego</w:t>
      </w:r>
      <w:r>
        <w:rPr>
          <w:rFonts w:ascii="Times New Roman" w:hAnsi="Times New Roman"/>
          <w:sz w:val="24"/>
          <w:szCs w:val="24"/>
          <w:lang w:val="pl-PL"/>
        </w:rPr>
        <w:t xml:space="preserve"> (NaOH)</w:t>
      </w:r>
      <w:r w:rsidRPr="008A68E4">
        <w:rPr>
          <w:rFonts w:ascii="Times New Roman" w:hAnsi="Times New Roman"/>
          <w:sz w:val="24"/>
          <w:szCs w:val="24"/>
          <w:lang w:val="pl-PL"/>
        </w:rPr>
        <w:t xml:space="preserve"> w zakresie temperatur 30-90˚C z dokładnością ±0,5˚C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:rsidR="008A68E4" w:rsidRPr="00AE2F13" w:rsidRDefault="008A68E4" w:rsidP="008A68E4">
      <w:pPr>
        <w:pStyle w:val="Zwykytekst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Układ trawienia wyposażony w dodatkowy pojemnik do płukania (woda destylowana) detektorów po zakończonym procesie trawienia.</w:t>
      </w:r>
    </w:p>
    <w:sectPr w:rsidR="008A68E4" w:rsidRPr="00AE2F13">
      <w:pgSz w:w="11907" w:h="16840" w:code="9"/>
      <w:pgMar w:top="1276" w:right="851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4EAD24"/>
    <w:lvl w:ilvl="0">
      <w:numFmt w:val="decimal"/>
      <w:lvlText w:val="*"/>
      <w:lvlJc w:val="left"/>
    </w:lvl>
  </w:abstractNum>
  <w:abstractNum w:abstractNumId="1">
    <w:nsid w:val="0144365D"/>
    <w:multiLevelType w:val="hybridMultilevel"/>
    <w:tmpl w:val="78C45C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B427C1"/>
    <w:multiLevelType w:val="hybridMultilevel"/>
    <w:tmpl w:val="BC7C9B6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BA2AED"/>
    <w:multiLevelType w:val="hybridMultilevel"/>
    <w:tmpl w:val="F40C206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FF0AC0"/>
    <w:multiLevelType w:val="hybridMultilevel"/>
    <w:tmpl w:val="4D8A0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B7BB2"/>
    <w:multiLevelType w:val="hybridMultilevel"/>
    <w:tmpl w:val="5F327A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B10BB1"/>
    <w:multiLevelType w:val="hybridMultilevel"/>
    <w:tmpl w:val="791A66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930"/>
        <w:lvlJc w:val="left"/>
        <w:pPr>
          <w:ind w:left="930" w:hanging="93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25"/>
    <w:rsid w:val="000164BF"/>
    <w:rsid w:val="001069D5"/>
    <w:rsid w:val="00133A88"/>
    <w:rsid w:val="002251AB"/>
    <w:rsid w:val="0023118F"/>
    <w:rsid w:val="00294BE7"/>
    <w:rsid w:val="002A3E2F"/>
    <w:rsid w:val="002F4323"/>
    <w:rsid w:val="00314088"/>
    <w:rsid w:val="00355630"/>
    <w:rsid w:val="003B203B"/>
    <w:rsid w:val="004509A3"/>
    <w:rsid w:val="00494B72"/>
    <w:rsid w:val="005707C5"/>
    <w:rsid w:val="006831C7"/>
    <w:rsid w:val="00724F36"/>
    <w:rsid w:val="00784794"/>
    <w:rsid w:val="007A4963"/>
    <w:rsid w:val="00862387"/>
    <w:rsid w:val="008A68E4"/>
    <w:rsid w:val="00947837"/>
    <w:rsid w:val="00967440"/>
    <w:rsid w:val="009E57CC"/>
    <w:rsid w:val="00A03B3E"/>
    <w:rsid w:val="00A06F7C"/>
    <w:rsid w:val="00A5155C"/>
    <w:rsid w:val="00AC52B3"/>
    <w:rsid w:val="00AE2F13"/>
    <w:rsid w:val="00B01DD9"/>
    <w:rsid w:val="00B764DA"/>
    <w:rsid w:val="00C11925"/>
    <w:rsid w:val="00D10C73"/>
    <w:rsid w:val="00DC0C7C"/>
    <w:rsid w:val="00DD1B20"/>
    <w:rsid w:val="00DE6BE6"/>
    <w:rsid w:val="00E41E52"/>
    <w:rsid w:val="00E96FAD"/>
    <w:rsid w:val="00EB3E71"/>
    <w:rsid w:val="00EF1C9F"/>
    <w:rsid w:val="00F757D6"/>
    <w:rsid w:val="00FA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 w:cs="Arial"/>
      <w:sz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ytu">
    <w:name w:val="Title"/>
    <w:basedOn w:val="Normalny"/>
    <w:qFormat/>
    <w:pPr>
      <w:jc w:val="center"/>
    </w:pPr>
    <w:rPr>
      <w:u w:val="single"/>
    </w:rPr>
  </w:style>
  <w:style w:type="paragraph" w:styleId="Zwykytekst">
    <w:name w:val="Plain Text"/>
    <w:basedOn w:val="Normalny"/>
    <w:link w:val="ZwykytekstZnak"/>
    <w:uiPriority w:val="99"/>
    <w:semiHidden/>
    <w:rsid w:val="00C11925"/>
    <w:rPr>
      <w:rFonts w:ascii="Courier New" w:hAnsi="Courier New"/>
      <w:sz w:val="20"/>
      <w:szCs w:val="20"/>
      <w:lang w:val="en-AU" w:eastAsia="en-US"/>
    </w:rPr>
  </w:style>
  <w:style w:type="character" w:customStyle="1" w:styleId="ZwykytekstZnak">
    <w:name w:val="Zwykły tekst Znak"/>
    <w:link w:val="Zwykytekst"/>
    <w:uiPriority w:val="99"/>
    <w:semiHidden/>
    <w:rsid w:val="00C11925"/>
    <w:rPr>
      <w:rFonts w:ascii="Courier New" w:hAnsi="Courier New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 w:cs="Arial"/>
      <w:sz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ytu">
    <w:name w:val="Title"/>
    <w:basedOn w:val="Normalny"/>
    <w:qFormat/>
    <w:pPr>
      <w:jc w:val="center"/>
    </w:pPr>
    <w:rPr>
      <w:u w:val="single"/>
    </w:rPr>
  </w:style>
  <w:style w:type="paragraph" w:styleId="Zwykytekst">
    <w:name w:val="Plain Text"/>
    <w:basedOn w:val="Normalny"/>
    <w:link w:val="ZwykytekstZnak"/>
    <w:uiPriority w:val="99"/>
    <w:semiHidden/>
    <w:rsid w:val="00C11925"/>
    <w:rPr>
      <w:rFonts w:ascii="Courier New" w:hAnsi="Courier New"/>
      <w:sz w:val="20"/>
      <w:szCs w:val="20"/>
      <w:lang w:val="en-AU" w:eastAsia="en-US"/>
    </w:rPr>
  </w:style>
  <w:style w:type="character" w:customStyle="1" w:styleId="ZwykytekstZnak">
    <w:name w:val="Zwykły tekst Znak"/>
    <w:link w:val="Zwykytekst"/>
    <w:uiPriority w:val="99"/>
    <w:semiHidden/>
    <w:rsid w:val="00C11925"/>
    <w:rPr>
      <w:rFonts w:ascii="Courier New" w:hAnsi="Courier New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>CLOR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creator>Kamil Szewczak</dc:creator>
  <cp:lastModifiedBy>kszewczak</cp:lastModifiedBy>
  <cp:revision>11</cp:revision>
  <cp:lastPrinted>2010-03-16T10:54:00Z</cp:lastPrinted>
  <dcterms:created xsi:type="dcterms:W3CDTF">2017-09-11T07:01:00Z</dcterms:created>
  <dcterms:modified xsi:type="dcterms:W3CDTF">2017-09-13T11:09:00Z</dcterms:modified>
</cp:coreProperties>
</file>